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211C" w:rsidRDefault="00C8211C" w:rsidP="00C8211C">
      <w:pPr>
        <w:spacing w:line="600" w:lineRule="exact"/>
        <w:ind w:right="320"/>
        <w:jc w:val="center"/>
        <w:rPr>
          <w:rFonts w:ascii="仿宋_GB2312" w:eastAsia="仿宋_GB2312" w:hAnsi="仿宋_GB2312" w:cs="仿宋_GB2312"/>
          <w:sz w:val="32"/>
          <w:szCs w:val="32"/>
        </w:rPr>
      </w:pPr>
      <w:bookmarkStart w:id="0" w:name="_GoBack"/>
      <w:bookmarkEnd w:id="0"/>
      <w:r>
        <w:rPr>
          <w:rFonts w:ascii="仿宋_GB2312" w:eastAsia="仿宋_GB2312" w:hAnsi="仿宋_GB2312" w:cs="仿宋_GB2312" w:hint="eastAsia"/>
          <w:sz w:val="32"/>
          <w:szCs w:val="32"/>
        </w:rPr>
        <w:t>教师个人固定资产账物核对操作方法</w:t>
      </w:r>
    </w:p>
    <w:p w:rsidR="00C8211C" w:rsidRDefault="00C8211C" w:rsidP="00C8211C">
      <w:pPr>
        <w:numPr>
          <w:ilvl w:val="0"/>
          <w:numId w:val="1"/>
        </w:numPr>
        <w:spacing w:line="600" w:lineRule="exact"/>
        <w:ind w:right="320"/>
        <w:jc w:val="left"/>
        <w:rPr>
          <w:rFonts w:ascii="仿宋_GB2312" w:eastAsia="仿宋_GB2312" w:hAnsi="仿宋_GB2312" w:cs="仿宋_GB2312"/>
          <w:sz w:val="32"/>
          <w:szCs w:val="32"/>
        </w:rPr>
      </w:pP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登录国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资处网站：</w:t>
      </w:r>
      <w:hyperlink r:id="rId5" w:history="1">
        <w:r w:rsidRPr="00727355">
          <w:rPr>
            <w:rStyle w:val="a3"/>
            <w:rFonts w:ascii="仿宋_GB2312" w:eastAsia="仿宋_GB2312" w:hAnsi="仿宋_GB2312" w:cs="仿宋_GB2312"/>
            <w:sz w:val="32"/>
            <w:szCs w:val="32"/>
          </w:rPr>
          <w:t>http://gzc.nuaa.edu.cn/</w:t>
        </w:r>
      </w:hyperlink>
      <w:r>
        <w:rPr>
          <w:rFonts w:ascii="仿宋_GB2312" w:eastAsia="仿宋_GB2312" w:hAnsi="仿宋_GB2312" w:cs="仿宋_GB2312" w:hint="eastAsia"/>
          <w:sz w:val="32"/>
          <w:szCs w:val="32"/>
        </w:rPr>
        <w:t>，点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选系统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链接中的“固定资产信息管理系统”栏目。</w:t>
      </w:r>
    </w:p>
    <w:p w:rsidR="00C8211C" w:rsidRDefault="00C8211C" w:rsidP="00C8211C">
      <w:pPr>
        <w:spacing w:line="600" w:lineRule="exact"/>
        <w:ind w:right="32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1419225</wp:posOffset>
            </wp:positionH>
            <wp:positionV relativeFrom="paragraph">
              <wp:posOffset>260985</wp:posOffset>
            </wp:positionV>
            <wp:extent cx="2705100" cy="3438525"/>
            <wp:effectExtent l="0" t="0" r="0" b="9525"/>
            <wp:wrapSquare wrapText="bothSides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34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211C" w:rsidRDefault="00C8211C" w:rsidP="00C8211C">
      <w:pPr>
        <w:spacing w:line="600" w:lineRule="exact"/>
        <w:ind w:right="320"/>
        <w:jc w:val="left"/>
        <w:rPr>
          <w:rFonts w:eastAsia="仿宋_GB2312"/>
          <w:sz w:val="32"/>
          <w:szCs w:val="32"/>
        </w:rPr>
      </w:pPr>
    </w:p>
    <w:p w:rsidR="00C8211C" w:rsidRDefault="00C8211C" w:rsidP="00C8211C">
      <w:pPr>
        <w:spacing w:line="600" w:lineRule="exact"/>
        <w:ind w:right="320"/>
        <w:jc w:val="left"/>
        <w:rPr>
          <w:rFonts w:eastAsia="仿宋_GB2312"/>
          <w:sz w:val="32"/>
          <w:szCs w:val="32"/>
        </w:rPr>
      </w:pPr>
    </w:p>
    <w:p w:rsidR="00C8211C" w:rsidRDefault="00C8211C" w:rsidP="00C8211C">
      <w:pPr>
        <w:spacing w:line="600" w:lineRule="exact"/>
        <w:ind w:right="32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1894840</wp:posOffset>
                </wp:positionH>
                <wp:positionV relativeFrom="paragraph">
                  <wp:posOffset>308610</wp:posOffset>
                </wp:positionV>
                <wp:extent cx="1943100" cy="552450"/>
                <wp:effectExtent l="9525" t="9525" r="9525" b="9525"/>
                <wp:wrapNone/>
                <wp:docPr id="4" name="椭圆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55245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C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4DBCB1C" id="椭圆 4" o:spid="_x0000_s1026" style="position:absolute;left:0;text-align:left;margin-left:149.2pt;margin-top:24.3pt;width:153pt;height:43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" filled="f" strokecolor="#c00000"/>
            </w:pict>
          </mc:Fallback>
        </mc:AlternateContent>
      </w:r>
    </w:p>
    <w:p w:rsidR="00C8211C" w:rsidRDefault="00C8211C" w:rsidP="00C8211C">
      <w:pPr>
        <w:spacing w:line="600" w:lineRule="exact"/>
        <w:ind w:right="320"/>
        <w:jc w:val="left"/>
        <w:rPr>
          <w:rFonts w:eastAsia="仿宋_GB2312"/>
          <w:sz w:val="32"/>
          <w:szCs w:val="32"/>
        </w:rPr>
      </w:pPr>
    </w:p>
    <w:p w:rsidR="00C8211C" w:rsidRDefault="00C8211C" w:rsidP="00C8211C">
      <w:pPr>
        <w:spacing w:line="600" w:lineRule="exact"/>
        <w:ind w:right="320"/>
        <w:jc w:val="left"/>
        <w:rPr>
          <w:rFonts w:eastAsia="仿宋_GB2312"/>
          <w:sz w:val="32"/>
          <w:szCs w:val="32"/>
        </w:rPr>
      </w:pPr>
    </w:p>
    <w:p w:rsidR="00C8211C" w:rsidRDefault="00C8211C" w:rsidP="00C8211C">
      <w:pPr>
        <w:spacing w:line="600" w:lineRule="exact"/>
        <w:ind w:right="320"/>
        <w:jc w:val="left"/>
        <w:rPr>
          <w:rFonts w:eastAsia="仿宋_GB2312"/>
          <w:sz w:val="32"/>
          <w:szCs w:val="32"/>
        </w:rPr>
      </w:pPr>
    </w:p>
    <w:p w:rsidR="00C8211C" w:rsidRDefault="00C8211C" w:rsidP="00C8211C">
      <w:pPr>
        <w:spacing w:line="600" w:lineRule="exact"/>
        <w:ind w:right="320"/>
        <w:jc w:val="left"/>
        <w:rPr>
          <w:rFonts w:eastAsia="仿宋_GB2312"/>
          <w:sz w:val="32"/>
          <w:szCs w:val="32"/>
        </w:rPr>
      </w:pPr>
    </w:p>
    <w:p w:rsidR="00C8211C" w:rsidRDefault="00C8211C" w:rsidP="00C8211C">
      <w:pPr>
        <w:spacing w:line="600" w:lineRule="exact"/>
        <w:ind w:right="320"/>
        <w:jc w:val="left"/>
        <w:rPr>
          <w:rFonts w:eastAsia="仿宋_GB2312"/>
          <w:sz w:val="32"/>
          <w:szCs w:val="32"/>
        </w:rPr>
      </w:pPr>
    </w:p>
    <w:p w:rsidR="00C8211C" w:rsidRDefault="00C8211C" w:rsidP="00C8211C">
      <w:pPr>
        <w:spacing w:line="600" w:lineRule="exact"/>
        <w:ind w:right="320"/>
        <w:jc w:val="left"/>
        <w:rPr>
          <w:rFonts w:eastAsia="仿宋_GB2312"/>
          <w:sz w:val="32"/>
          <w:szCs w:val="32"/>
        </w:rPr>
      </w:pPr>
    </w:p>
    <w:p w:rsidR="00C8211C" w:rsidRDefault="00C8211C" w:rsidP="00C8211C">
      <w:pPr>
        <w:numPr>
          <w:ilvl w:val="0"/>
          <w:numId w:val="1"/>
        </w:numPr>
        <w:spacing w:line="600" w:lineRule="exact"/>
        <w:ind w:right="32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518160</wp:posOffset>
            </wp:positionV>
            <wp:extent cx="5390515" cy="3462655"/>
            <wp:effectExtent l="0" t="0" r="635" b="4445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0515" cy="3462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仿宋_GB2312" w:eastAsia="仿宋_GB2312" w:hAnsi="仿宋_GB2312" w:cs="仿宋_GB2312" w:hint="eastAsia"/>
          <w:sz w:val="32"/>
          <w:szCs w:val="32"/>
        </w:rPr>
        <w:t>输入用户名和密码（初始用户名和密码为工号）。</w:t>
      </w:r>
    </w:p>
    <w:p w:rsidR="00C8211C" w:rsidRPr="00FA219D" w:rsidRDefault="00C8211C" w:rsidP="00C8211C">
      <w:pPr>
        <w:spacing w:line="600" w:lineRule="exact"/>
        <w:ind w:right="32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3.进入信息系统后，点击左面“系统功能”下“综合查询”栏目，依次选择“设备和软件”、“家具物资”两项，输入领用人姓名，进行查询，核对账物是否正确。</w:t>
      </w:r>
    </w:p>
    <w:p w:rsidR="00C8211C" w:rsidRDefault="00C8211C" w:rsidP="00C8211C">
      <w:pPr>
        <w:spacing w:line="600" w:lineRule="exact"/>
        <w:ind w:right="320"/>
        <w:jc w:val="left"/>
        <w:rPr>
          <w:rFonts w:eastAsia="仿宋_GB2312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-41275</wp:posOffset>
            </wp:positionH>
            <wp:positionV relativeFrom="paragraph">
              <wp:posOffset>2566035</wp:posOffset>
            </wp:positionV>
            <wp:extent cx="6117590" cy="1638300"/>
            <wp:effectExtent l="0" t="0" r="0" b="0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759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-3175</wp:posOffset>
            </wp:positionH>
            <wp:positionV relativeFrom="paragraph">
              <wp:posOffset>337185</wp:posOffset>
            </wp:positionV>
            <wp:extent cx="5991225" cy="1771650"/>
            <wp:effectExtent l="0" t="0" r="9525" b="0"/>
            <wp:wrapSquare wrapText="bothSides"/>
            <wp:docPr id="1" name="图片 1" descr="C:\Users\kmiao\AppData\Local\Temp\1522116418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miao\AppData\Local\Temp\1522116418(1)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211C" w:rsidRDefault="00C8211C" w:rsidP="00C8211C">
      <w:pPr>
        <w:spacing w:line="600" w:lineRule="exact"/>
        <w:ind w:right="320"/>
        <w:jc w:val="left"/>
        <w:rPr>
          <w:rFonts w:eastAsia="仿宋_GB2312"/>
          <w:sz w:val="32"/>
          <w:szCs w:val="32"/>
        </w:rPr>
      </w:pPr>
    </w:p>
    <w:p w:rsidR="00BD78F7" w:rsidRDefault="00C8211C" w:rsidP="00C8211C">
      <w:r>
        <w:rPr>
          <w:rFonts w:eastAsia="仿宋_GB2312" w:hint="eastAsia"/>
          <w:sz w:val="32"/>
          <w:szCs w:val="32"/>
        </w:rPr>
        <w:t>4.</w:t>
      </w:r>
      <w:r>
        <w:rPr>
          <w:rFonts w:eastAsia="仿宋_GB2312" w:hint="eastAsia"/>
          <w:sz w:val="32"/>
          <w:szCs w:val="32"/>
        </w:rPr>
        <w:t>如有不正确信息，请电话联系学院资产管理员徐华伟老师，登记相关信息以做更新，电话号码为</w:t>
      </w:r>
      <w:r>
        <w:rPr>
          <w:rFonts w:eastAsia="仿宋_GB2312" w:hint="eastAsia"/>
          <w:sz w:val="32"/>
          <w:szCs w:val="32"/>
        </w:rPr>
        <w:t>84891862</w:t>
      </w:r>
      <w:r>
        <w:rPr>
          <w:rFonts w:eastAsia="仿宋_GB2312" w:hint="eastAsia"/>
          <w:sz w:val="32"/>
          <w:szCs w:val="32"/>
        </w:rPr>
        <w:t>。</w:t>
      </w:r>
    </w:p>
    <w:sectPr w:rsidR="00BD78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0C38A9"/>
    <w:multiLevelType w:val="hybridMultilevel"/>
    <w:tmpl w:val="906C1364"/>
    <w:lvl w:ilvl="0" w:tplc="793A15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11C"/>
    <w:rsid w:val="00411F62"/>
    <w:rsid w:val="005F4173"/>
    <w:rsid w:val="00647559"/>
    <w:rsid w:val="00BD78F7"/>
    <w:rsid w:val="00C82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7960DC2-1203-461F-B552-5093B0E36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211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8211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://gzc.nuaa.edu.cn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</Words>
  <Characters>240</Characters>
  <Application>Microsoft Office Word</Application>
  <DocSecurity>0</DocSecurity>
  <Lines>2</Lines>
  <Paragraphs>1</Paragraphs>
  <ScaleCrop>false</ScaleCrop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徐华伟</dc:creator>
  <cp:keywords/>
  <dc:description/>
  <cp:lastModifiedBy>徐华伟</cp:lastModifiedBy>
  <cp:revision>1</cp:revision>
  <dcterms:created xsi:type="dcterms:W3CDTF">2018-03-27T02:23:00Z</dcterms:created>
  <dcterms:modified xsi:type="dcterms:W3CDTF">2018-03-27T02:24:00Z</dcterms:modified>
</cp:coreProperties>
</file>